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4850" w14:textId="358E32D0" w:rsidR="002C0CD0" w:rsidRPr="002A4954" w:rsidRDefault="082265E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 w:rsidRPr="002A4954">
        <w:rPr>
          <w:rFonts w:ascii="Arial" w:eastAsia="Calibri" w:hAnsi="Arial" w:cs="Arial"/>
          <w:b/>
          <w:bCs/>
          <w:color w:val="192B56"/>
          <w:sz w:val="32"/>
          <w:szCs w:val="32"/>
        </w:rPr>
        <w:t>Innovation in Automotive Training</w:t>
      </w:r>
    </w:p>
    <w:p w14:paraId="4B832C19" w14:textId="0A707F91" w:rsidR="000D6DDF" w:rsidRPr="002A4954" w:rsidRDefault="00B52F9F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Career Exploration</w:t>
      </w:r>
      <w:r w:rsidR="082265E3" w:rsidRPr="002A4954">
        <w:rPr>
          <w:rFonts w:ascii="Arial" w:eastAsia="Calibri" w:hAnsi="Arial" w:cs="Arial"/>
          <w:b/>
          <w:bCs/>
          <w:color w:val="192B56"/>
          <w:sz w:val="28"/>
          <w:szCs w:val="28"/>
        </w:rPr>
        <w:t xml:space="preserve"> </w:t>
      </w:r>
      <w:r w:rsidR="00866891">
        <w:rPr>
          <w:rFonts w:ascii="Arial" w:eastAsia="Calibri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0597BEE4" w14:textId="2982F47D" w:rsidR="00866891" w:rsidRDefault="00866891" w:rsidP="4886BBC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LinkedIn template copy</w:t>
      </w:r>
    </w:p>
    <w:p w14:paraId="17E3833F" w14:textId="77777777" w:rsidR="00EB5113" w:rsidRDefault="00EB5113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0E2ECD46" w14:textId="4465FFC3" w:rsidR="00EB5113" w:rsidRDefault="00EB511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EC43D2">
        <w:rPr>
          <w:rFonts w:ascii="Arial" w:eastAsia="Calibri" w:hAnsi="Arial" w:cs="Arial"/>
        </w:rPr>
        <w:t xml:space="preserve">, AIA Canada and the </w:t>
      </w:r>
      <w:r w:rsidR="00EC43D2" w:rsidRPr="00347120">
        <w:rPr>
          <w:rFonts w:ascii="Arial" w:eastAsia="Calibri" w:hAnsi="Arial" w:cs="Arial"/>
        </w:rPr>
        <w:t xml:space="preserve">Ontario Ministry of </w:t>
      </w:r>
      <w:proofErr w:type="spellStart"/>
      <w:r w:rsidR="00EC43D2" w:rsidRPr="00347120">
        <w:rPr>
          <w:rFonts w:ascii="Arial" w:eastAsia="Calibri" w:hAnsi="Arial" w:cs="Arial"/>
        </w:rPr>
        <w:t>Labour</w:t>
      </w:r>
      <w:proofErr w:type="spellEnd"/>
      <w:r w:rsidR="00EC43D2" w:rsidRPr="00347120">
        <w:rPr>
          <w:rFonts w:ascii="Arial" w:eastAsia="Calibri" w:hAnsi="Arial" w:cs="Arial"/>
        </w:rPr>
        <w:t>, Immigration, Training and Skills Development</w:t>
      </w:r>
      <w:r>
        <w:rPr>
          <w:rFonts w:ascii="Arial" w:eastAsia="Calibri" w:hAnsi="Arial" w:cs="Arial"/>
        </w:rPr>
        <w:t xml:space="preserve"> in your social media posts promoting the Innovation in Automotive Training program. Here below is a list </w:t>
      </w:r>
      <w:r w:rsidR="008F44DD">
        <w:rPr>
          <w:rFonts w:ascii="Arial" w:eastAsia="Calibri" w:hAnsi="Arial" w:cs="Arial"/>
        </w:rPr>
        <w:t xml:space="preserve">of </w:t>
      </w:r>
      <w:r>
        <w:rPr>
          <w:rFonts w:ascii="Arial" w:eastAsia="Calibri" w:hAnsi="Arial" w:cs="Arial"/>
        </w:rPr>
        <w:t xml:space="preserve">their LinkedIn business profiles: </w:t>
      </w:r>
    </w:p>
    <w:p w14:paraId="3485B18D" w14:textId="77777777" w:rsidR="00EB5113" w:rsidRDefault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0" w:history="1">
        <w:r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  <w:r>
        <w:rPr>
          <w:rFonts w:ascii="Arial" w:eastAsia="Calibri" w:hAnsi="Arial" w:cs="Arial"/>
        </w:rPr>
        <w:t xml:space="preserve"> </w:t>
      </w:r>
    </w:p>
    <w:p w14:paraId="7BE81AF1" w14:textId="1E6F3791" w:rsidR="00347120" w:rsidRDefault="00347120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Cambrian College: </w:t>
      </w:r>
      <w:r w:rsidRPr="00347120">
        <w:rPr>
          <w:rFonts w:ascii="Arial" w:eastAsia="Calibri" w:hAnsi="Arial" w:cs="Arial"/>
        </w:rPr>
        <w:t>https://www.linkedin.com/school/cambrian-college/</w:t>
      </w:r>
    </w:p>
    <w:p w14:paraId="07F92DC4" w14:textId="5124629E" w:rsidR="00EB5113" w:rsidRDefault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1" w:history="1">
        <w:r w:rsidRPr="00E67D3C">
          <w:rPr>
            <w:rStyle w:val="Hyperlink"/>
            <w:rFonts w:ascii="Arial" w:eastAsia="Calibri" w:hAnsi="Arial" w:cs="Arial"/>
          </w:rPr>
          <w:t>https://www.linkedin.com/school/conestoga-college/</w:t>
        </w:r>
      </w:hyperlink>
      <w:r>
        <w:rPr>
          <w:rFonts w:ascii="Arial" w:eastAsia="Calibri" w:hAnsi="Arial" w:cs="Arial"/>
        </w:rPr>
        <w:t xml:space="preserve"> </w:t>
      </w:r>
    </w:p>
    <w:p w14:paraId="7D5D6CE0" w14:textId="77777777" w:rsidR="00EB5113" w:rsidRDefault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12" w:history="1">
        <w:r w:rsidRPr="00E67D3C">
          <w:rPr>
            <w:rStyle w:val="Hyperlink"/>
            <w:rFonts w:ascii="Arial" w:eastAsia="Calibri" w:hAnsi="Arial" w:cs="Arial"/>
          </w:rPr>
          <w:t>https://www.linkedin.com/school/fanshawe-college/</w:t>
        </w:r>
      </w:hyperlink>
      <w:r>
        <w:rPr>
          <w:rFonts w:ascii="Arial" w:eastAsia="Calibri" w:hAnsi="Arial" w:cs="Arial"/>
        </w:rPr>
        <w:t xml:space="preserve"> </w:t>
      </w:r>
    </w:p>
    <w:p w14:paraId="22D721C3" w14:textId="77777777" w:rsidR="00EC43D2" w:rsidRDefault="00EC43D2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13" w:history="1">
        <w:r w:rsidRPr="00413B8A">
          <w:rPr>
            <w:rStyle w:val="Hyperlink"/>
            <w:rFonts w:ascii="Arial" w:eastAsia="Calibri" w:hAnsi="Arial" w:cs="Arial"/>
          </w:rPr>
          <w:t>https://www.linkedin.com/school/mohawkcollege/</w:t>
        </w:r>
      </w:hyperlink>
      <w:r>
        <w:rPr>
          <w:rFonts w:ascii="Arial" w:eastAsia="Calibri" w:hAnsi="Arial" w:cs="Arial"/>
        </w:rPr>
        <w:t xml:space="preserve"> </w:t>
      </w:r>
    </w:p>
    <w:p w14:paraId="5DE62CE4" w14:textId="77777777" w:rsidR="00EB5113" w:rsidRPr="001226A9" w:rsidRDefault="00EB5113" w:rsidP="001226A9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1226A9">
        <w:rPr>
          <w:rFonts w:ascii="Arial" w:eastAsia="Calibri" w:hAnsi="Arial" w:cs="Arial"/>
        </w:rPr>
        <w:t xml:space="preserve">Plug N’ Drive: </w:t>
      </w:r>
      <w:hyperlink r:id="rId14" w:history="1">
        <w:r w:rsidRPr="001226A9">
          <w:rPr>
            <w:rStyle w:val="Hyperlink"/>
            <w:rFonts w:ascii="Arial" w:eastAsia="Calibri" w:hAnsi="Arial" w:cs="Arial"/>
          </w:rPr>
          <w:t>https://www.linkedin.com/company/plug'n-drive/</w:t>
        </w:r>
      </w:hyperlink>
      <w:r w:rsidRPr="001226A9">
        <w:rPr>
          <w:rFonts w:ascii="Arial" w:eastAsia="Calibri" w:hAnsi="Arial" w:cs="Arial"/>
        </w:rPr>
        <w:t xml:space="preserve"> </w:t>
      </w:r>
    </w:p>
    <w:p w14:paraId="64744AC3" w14:textId="77BCFC9B" w:rsidR="00EC43D2" w:rsidRPr="00EF76E7" w:rsidRDefault="00EC43D2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7D2E83">
        <w:rPr>
          <w:rFonts w:ascii="Arial" w:hAnsi="Arial" w:cs="Arial"/>
          <w:shd w:val="clear" w:color="auto" w:fill="FFFFFF"/>
        </w:rPr>
        <w:t xml:space="preserve">Ontario Ministry of </w:t>
      </w:r>
      <w:proofErr w:type="spellStart"/>
      <w:r w:rsidRPr="007D2E83">
        <w:rPr>
          <w:rFonts w:ascii="Arial" w:hAnsi="Arial" w:cs="Arial"/>
          <w:shd w:val="clear" w:color="auto" w:fill="FFFFFF"/>
        </w:rPr>
        <w:t>Labour</w:t>
      </w:r>
      <w:proofErr w:type="spellEnd"/>
      <w:r w:rsidRPr="007D2E83">
        <w:rPr>
          <w:rFonts w:ascii="Arial" w:hAnsi="Arial" w:cs="Arial"/>
          <w:shd w:val="clear" w:color="auto" w:fill="FFFFFF"/>
        </w:rPr>
        <w:t>, Immigration, Training and Skills Development</w:t>
      </w:r>
      <w:r w:rsidRPr="007D2E83">
        <w:rPr>
          <w:rFonts w:ascii="Arial" w:eastAsia="Calibri" w:hAnsi="Arial" w:cs="Arial"/>
        </w:rPr>
        <w:t xml:space="preserve">: </w:t>
      </w:r>
      <w:hyperlink r:id="rId15" w:history="1">
        <w:r w:rsidRPr="007D2E83">
          <w:rPr>
            <w:rStyle w:val="Hyperlink"/>
            <w:rFonts w:ascii="Arial" w:eastAsia="Calibri" w:hAnsi="Arial" w:cs="Arial"/>
          </w:rPr>
          <w:t>https://www.linkedin.com/company/ontario-ministry-of-labour/</w:t>
        </w:r>
      </w:hyperlink>
      <w:r w:rsidRPr="007D2E83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14:paraId="1FBE9410" w14:textId="77777777" w:rsidTr="00670D75">
        <w:tc>
          <w:tcPr>
            <w:tcW w:w="1255" w:type="dxa"/>
            <w:shd w:val="clear" w:color="auto" w:fill="192B56"/>
          </w:tcPr>
          <w:p w14:paraId="75BC52D8" w14:textId="2D82DFCC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10" w:type="dxa"/>
            <w:shd w:val="clear" w:color="auto" w:fill="192B56"/>
          </w:tcPr>
          <w:p w14:paraId="12E3E38F" w14:textId="463AC6DF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70" w:type="dxa"/>
            <w:shd w:val="clear" w:color="auto" w:fill="192B56"/>
          </w:tcPr>
          <w:p w14:paraId="6241CD21" w14:textId="77777777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B9D9128" w14:textId="090A112E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866891" w14:paraId="03D96BA7" w14:textId="77777777" w:rsidTr="00670D75">
        <w:tc>
          <w:tcPr>
            <w:tcW w:w="1255" w:type="dxa"/>
          </w:tcPr>
          <w:p w14:paraId="0B58AD5A" w14:textId="77777777" w:rsidR="00866891" w:rsidRPr="00A86CFD" w:rsidRDefault="00866891" w:rsidP="002B5B15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8B99E0C" w14:textId="77777777" w:rsidR="00866891" w:rsidRPr="00A86CFD" w:rsidRDefault="00866891" w:rsidP="002B5B15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01D8155" w14:textId="77777777" w:rsidR="00866891" w:rsidRPr="00A86CFD" w:rsidRDefault="00866891" w:rsidP="002B5B15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B92A8DF" w14:textId="77777777" w:rsidR="00866891" w:rsidRDefault="00866891" w:rsidP="002B5B15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D3DE669" w14:textId="77777777" w:rsidR="001D3817" w:rsidRDefault="001D3817" w:rsidP="002B5B15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5C8F3A2" w14:textId="77777777" w:rsidR="001D3817" w:rsidRPr="00A86CFD" w:rsidRDefault="001D3817" w:rsidP="002B5B15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F672050" w14:textId="77777777" w:rsidR="00866891" w:rsidRPr="00A86CFD" w:rsidRDefault="00866891" w:rsidP="002B5B15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25CB685" w14:textId="77777777" w:rsidR="00866891" w:rsidRPr="00A86CFD" w:rsidRDefault="00866891" w:rsidP="002B5B15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B448B11" w14:textId="324F96E6" w:rsidR="00866891" w:rsidRPr="00A86CFD" w:rsidRDefault="00866891" w:rsidP="002B5B15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86CFD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4EB15F17" w14:textId="5C131D40" w:rsidR="00B52F9F" w:rsidRPr="001D3817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817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It has never been a better time to join the #automotive trades. Explore career options through FREE exploratory training in #autocare — Take charge of your career, </w:t>
            </w:r>
            <w:r w:rsidR="001226A9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submit your interest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="008A1125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0599E17B" w14:textId="77777777" w:rsidR="00B52F9F" w:rsidRPr="001D3817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B6BE347" w14:textId="77777777" w:rsidR="00B52F9F" w:rsidRPr="001D3817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720F26B1" w14:textId="77777777" w:rsidR="00347120" w:rsidRPr="001D3817" w:rsidRDefault="00B52F9F" w:rsidP="001A629C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47120" w:rsidRPr="001D381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70476E4B" w14:textId="1993EC69" w:rsidR="001A629C" w:rsidRPr="00A86CFD" w:rsidRDefault="00347120" w:rsidP="001A629C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Campus  </w:t>
            </w:r>
          </w:p>
          <w:p w14:paraId="7F5F2C7A" w14:textId="77777777" w:rsidR="001A629C" w:rsidRPr="001D3817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013A40A1" w14:textId="56316B0B" w:rsidR="001A629C" w:rsidRPr="001D3817" w:rsidRDefault="001A629C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Mohawk College, </w:t>
            </w:r>
            <w:r w:rsidR="00F065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Fennell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76A68D39" w14:textId="77777777" w:rsidR="00B52F9F" w:rsidRPr="001D3817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E84C3E8" w14:textId="34C6B324" w:rsidR="00B52F9F" w:rsidRPr="001D3817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8A1125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</w:t>
            </w:r>
          </w:p>
          <w:p w14:paraId="3EB1A6D3" w14:textId="77777777" w:rsidR="001A629C" w:rsidRPr="001D3817" w:rsidRDefault="001A629C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308B60" w14:textId="0CE87F22" w:rsidR="001A629C" w:rsidRPr="001D3817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3E974DDF" w14:textId="6E5774AA" w:rsidR="001A629C" w:rsidRPr="001D3817" w:rsidRDefault="001A629C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765C9363" w14:textId="77777777" w:rsidR="00B52F9F" w:rsidRPr="001D3817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88F43C2" w14:textId="3C81DFB5" w:rsidR="00B52F9F" w:rsidRPr="001D3817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6D42FA0F" w14:textId="4D90FFC7" w:rsidR="00866891" w:rsidRPr="001D3817" w:rsidRDefault="00866891" w:rsidP="008668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7FFFE5" w14:textId="4D9703CE" w:rsidR="00866891" w:rsidRPr="002B5B15" w:rsidRDefault="00866891" w:rsidP="4886BBC3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6"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B52F9F" w14:paraId="0DF555F5" w14:textId="77777777" w:rsidTr="00670D75">
        <w:tc>
          <w:tcPr>
            <w:tcW w:w="1255" w:type="dxa"/>
          </w:tcPr>
          <w:p w14:paraId="17DAA07A" w14:textId="77777777" w:rsidR="00B52F9F" w:rsidRPr="00A86CFD" w:rsidRDefault="00B52F9F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413F4A7" w14:textId="77777777" w:rsidR="00B52F9F" w:rsidRPr="00A86CFD" w:rsidRDefault="00B52F9F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BF525D5" w14:textId="77777777" w:rsidR="00B52F9F" w:rsidRPr="00A86CFD" w:rsidRDefault="00B52F9F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6096611" w14:textId="77777777" w:rsidR="00B52F9F" w:rsidRPr="00A86CFD" w:rsidRDefault="00B52F9F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DF1CC3A" w14:textId="77777777" w:rsidR="00B52F9F" w:rsidRDefault="00B52F9F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21867A2" w14:textId="77777777" w:rsidR="001D3817" w:rsidRDefault="001D3817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6E13D96" w14:textId="77777777" w:rsidR="001D3817" w:rsidRPr="00A86CFD" w:rsidRDefault="001D3817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A1D220E" w14:textId="77777777" w:rsidR="00B52F9F" w:rsidRPr="00A86CFD" w:rsidRDefault="00B52F9F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A2A7EC2" w14:textId="77777777" w:rsidR="00B52F9F" w:rsidRPr="00A86CFD" w:rsidRDefault="00B52F9F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205B2F2" w14:textId="2AB057F1" w:rsidR="00B52F9F" w:rsidRPr="00A86CFD" w:rsidRDefault="00B52F9F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86CFD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0AB55F46" w14:textId="3CDB3BF8" w:rsidR="00B52F9F" w:rsidRPr="001D3817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❗🔧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</w:t>
            </w:r>
            <w:r w:rsidR="008A1125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interested in a career in the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</w:t>
            </w:r>
            <w:proofErr w:type="gramStart"/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automotiveindustry</w:t>
            </w:r>
            <w:r w:rsidR="008A1125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?</w:t>
            </w:r>
            <w:proofErr w:type="gramEnd"/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Explore career options through FREE exploratory training in #autocare: 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 w:rsidR="008A1125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6B14AC8F" w14:textId="77777777" w:rsidR="00B52F9F" w:rsidRPr="001D3817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32CE9A1" w14:textId="77777777" w:rsidR="00B52F9F" w:rsidRPr="001D3817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13C70842" w14:textId="77777777" w:rsidR="00347120" w:rsidRPr="001D3817" w:rsidRDefault="00B52F9F" w:rsidP="001A629C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47120" w:rsidRPr="001D381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68E3579B" w14:textId="67109427" w:rsidR="001A629C" w:rsidRPr="001D3817" w:rsidRDefault="00347120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381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Campus  </w:t>
            </w:r>
          </w:p>
          <w:p w14:paraId="74A4B866" w14:textId="77777777" w:rsidR="001A629C" w:rsidRPr="001D3817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6E43168A" w14:textId="40E45C23" w:rsidR="001A629C" w:rsidRPr="001D3817" w:rsidRDefault="001A629C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Mohawk College, </w:t>
            </w:r>
            <w:r w:rsidR="00F065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Fennell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2C2F4608" w14:textId="77777777" w:rsidR="00B52F9F" w:rsidRPr="001D3817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2C9E6AA3" w14:textId="100B11AC" w:rsidR="00B52F9F" w:rsidRPr="001D3817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8A1125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</w:t>
            </w:r>
          </w:p>
          <w:p w14:paraId="0C242077" w14:textId="77777777" w:rsidR="001A629C" w:rsidRPr="001D3817" w:rsidRDefault="001A629C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BC9C990" w14:textId="4E61F173" w:rsidR="001A629C" w:rsidRPr="001D3817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3DB3293B" w14:textId="2C09A108" w:rsidR="001A629C" w:rsidRPr="001D3817" w:rsidRDefault="001A629C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546DBEDD" w14:textId="77777777" w:rsidR="00B52F9F" w:rsidRPr="001D3817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400159" w14:textId="174FDC86" w:rsidR="00B52F9F" w:rsidRPr="001D3817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4937EF56" w14:textId="5F807DBC" w:rsidR="00B52F9F" w:rsidRPr="001D3817" w:rsidRDefault="00B52F9F" w:rsidP="00B52F9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01E58825" w14:textId="46C99E7F" w:rsidR="00B52F9F" w:rsidRPr="002B5B15" w:rsidRDefault="00B52F9F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7"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B52F9F" w14:paraId="287476E8" w14:textId="77777777" w:rsidTr="00670D75">
        <w:tc>
          <w:tcPr>
            <w:tcW w:w="1255" w:type="dxa"/>
          </w:tcPr>
          <w:p w14:paraId="4FE0F209" w14:textId="77777777" w:rsidR="00B52F9F" w:rsidRPr="00A86CFD" w:rsidRDefault="00B52F9F" w:rsidP="00B52F9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3DFA3A9" w14:textId="77777777" w:rsidR="00B52F9F" w:rsidRPr="00A86CFD" w:rsidRDefault="00B52F9F" w:rsidP="00B52F9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7A3EB8B" w14:textId="77777777" w:rsidR="00B52F9F" w:rsidRPr="00A86CFD" w:rsidRDefault="00B52F9F" w:rsidP="00B52F9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0060649" w14:textId="77777777" w:rsidR="00B52F9F" w:rsidRPr="00A86CFD" w:rsidRDefault="00B52F9F" w:rsidP="00B52F9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9E40A1C" w14:textId="77777777" w:rsidR="00B52F9F" w:rsidRDefault="00B52F9F" w:rsidP="00B52F9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1C9BA84" w14:textId="77777777" w:rsidR="001D3817" w:rsidRPr="00A86CFD" w:rsidRDefault="001D3817" w:rsidP="00B52F9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3D53162" w14:textId="77777777" w:rsidR="00B52F9F" w:rsidRPr="00A86CFD" w:rsidRDefault="00B52F9F" w:rsidP="00B52F9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C2856B8" w14:textId="77777777" w:rsidR="00B52F9F" w:rsidRPr="00A86CFD" w:rsidRDefault="00B52F9F" w:rsidP="00B52F9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8EA8C02" w14:textId="77777777" w:rsidR="00B52F9F" w:rsidRPr="00A86CFD" w:rsidRDefault="00B52F9F" w:rsidP="00B52F9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B88F2F3" w14:textId="3293BDF1" w:rsidR="00B52F9F" w:rsidRPr="00A86CFD" w:rsidRDefault="00B52F9F" w:rsidP="00B52F9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86CFD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1BD61FFB" w14:textId="678BC7F1" w:rsidR="001A2B80" w:rsidRPr="001D3817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3817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Career Exploration training program in #autocare — Space is limited. </w:t>
            </w:r>
            <w:r w:rsidR="001226A9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Apply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="008A1125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00958E0B" w14:textId="77777777" w:rsidR="001A2B80" w:rsidRPr="001D3817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0476F5C5" w14:textId="77777777" w:rsidR="001A2B80" w:rsidRPr="001D3817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49F3C196" w14:textId="77777777" w:rsidR="00347120" w:rsidRPr="001D3817" w:rsidRDefault="001A2B80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47120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Cambrian College, Sudbury College</w:t>
            </w:r>
          </w:p>
          <w:p w14:paraId="3A18DF37" w14:textId="35EF4D94" w:rsidR="001A629C" w:rsidRPr="001D3817" w:rsidRDefault="00347120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381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Campus  </w:t>
            </w:r>
          </w:p>
          <w:p w14:paraId="673826BB" w14:textId="77777777" w:rsidR="001A629C" w:rsidRPr="001D3817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7032C765" w14:textId="13AF8E13" w:rsidR="001A629C" w:rsidRPr="001D3817" w:rsidRDefault="001A629C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Mohawk College, </w:t>
            </w:r>
            <w:r w:rsidR="00F065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Fennell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68832809" w14:textId="77777777" w:rsidR="001A2B80" w:rsidRPr="001D3817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AA3CB72" w14:textId="2302AA29" w:rsidR="001A2B80" w:rsidRPr="001D3817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8A1125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 </w:t>
            </w:r>
          </w:p>
          <w:p w14:paraId="42D89C7C" w14:textId="77777777" w:rsidR="001A629C" w:rsidRPr="001D3817" w:rsidRDefault="001A629C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FC34896" w14:textId="1E78A82A" w:rsidR="001A629C" w:rsidRPr="001D3817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032A5F1C" w14:textId="5E763AF1" w:rsidR="001A629C" w:rsidRPr="001D3817" w:rsidRDefault="001A629C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48C096A7" w14:textId="77777777" w:rsidR="001A2B80" w:rsidRPr="001D3817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CB2F31" w14:textId="0E38F742" w:rsidR="00B52F9F" w:rsidRPr="001D3817" w:rsidRDefault="001A2B80" w:rsidP="001A2B8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  <w:r w:rsidR="00B52F9F" w:rsidRPr="001D381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6BDE6A67" w14:textId="3FD252C4" w:rsidR="00B52F9F" w:rsidRPr="002B5B15" w:rsidRDefault="00B52F9F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8"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1D3817" w14:paraId="23FBC606" w14:textId="77777777" w:rsidTr="00670D75">
        <w:tc>
          <w:tcPr>
            <w:tcW w:w="1255" w:type="dxa"/>
          </w:tcPr>
          <w:p w14:paraId="5DCDE582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EEA9174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7DAF831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6703C9A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AD1C0C2" w14:textId="77777777" w:rsidR="001D3817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BDC79AA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4344886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4CF0763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55B181D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91D2FCB" w14:textId="02B8DE64" w:rsidR="001D3817" w:rsidRPr="002B5B15" w:rsidRDefault="001D3817" w:rsidP="001D3817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6C7811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72A9D519" w14:textId="77777777" w:rsidR="001D3817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🔧 Build a future you can be proud of — in the automotive trades!</w:t>
            </w:r>
          </w:p>
          <w:p w14:paraId="78611B7C" w14:textId="77777777" w:rsidR="001D3817" w:rsidRPr="000F0804" w:rsidRDefault="001D3817" w:rsidP="001D3817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 xml:space="preserve">Get FREE hands-on training at top Ontario colleges 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with 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AIA Canada’s 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Innovation in Automotive Training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program’s Career Exploration training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and start a career with real opportunities: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 xml:space="preserve">✔ Learn essential skills like tire 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and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oil changes, intro to brakes 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and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diagnostics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Get customer service know-how for today’s auto shops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Train with expert instructors at: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 xml:space="preserve">✅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40686A8B" w14:textId="77777777" w:rsidR="001D3817" w:rsidRPr="000F0804" w:rsidRDefault="001D3817" w:rsidP="001D38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✅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Campus  </w:t>
            </w:r>
          </w:p>
          <w:p w14:paraId="00CC3223" w14:textId="77777777" w:rsidR="001D3817" w:rsidRPr="000F0804" w:rsidRDefault="001D3817" w:rsidP="001D38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✅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Fanshawe College, London Campus </w:t>
            </w:r>
          </w:p>
          <w:p w14:paraId="34AC21D0" w14:textId="50EA1CD5" w:rsidR="001D3817" w:rsidRPr="000F0804" w:rsidRDefault="001D3817" w:rsidP="001D3817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✅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="00F065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Fennell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4A99EBC6" w14:textId="77777777" w:rsidR="001D3817" w:rsidRPr="000F0804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0DF6EDA7" w14:textId="77777777" w:rsidR="001D3817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Why wait? The auto trades offer stable, rewarding careers — and the demand is growing! 🚗💨</w:t>
            </w:r>
          </w:p>
          <w:p w14:paraId="5507CBE0" w14:textId="77777777" w:rsidR="001D3817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Training starts Spring/Summer 2025.</w:t>
            </w:r>
          </w:p>
          <w:p w14:paraId="272530A9" w14:textId="77777777" w:rsidR="001D3817" w:rsidRPr="000F0804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58C88687" w14:textId="77777777" w:rsidR="001D3817" w:rsidRPr="000F0804" w:rsidRDefault="001D3817" w:rsidP="001D38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📲 Submit your interest today. Your automotive career starts here!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1FDDDFA8" w14:textId="77777777" w:rsidR="001D3817" w:rsidRPr="000F0804" w:rsidRDefault="001D3817" w:rsidP="001D38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1DD9F81D" w14:textId="77777777" w:rsidR="001D3817" w:rsidRPr="000F0804" w:rsidRDefault="001D3817" w:rsidP="001D381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4E104055" w14:textId="77777777" w:rsidR="001D3817" w:rsidRPr="000F0804" w:rsidRDefault="001D3817" w:rsidP="001D3817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6080E7E0" w14:textId="77777777" w:rsidR="001D3817" w:rsidRPr="000F0804" w:rsidRDefault="001D3817" w:rsidP="001D38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C4C64E6" w14:textId="77777777" w:rsidR="001D3817" w:rsidRPr="006C7811" w:rsidRDefault="001D3817" w:rsidP="001D381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</w:t>
            </w:r>
            <w:proofErr w:type="gramStart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AutoCare  #</w:t>
            </w:r>
            <w:proofErr w:type="gramEnd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ONjobs</w:t>
            </w:r>
          </w:p>
          <w:p w14:paraId="5FBF5A62" w14:textId="77777777" w:rsidR="001D3817" w:rsidRPr="001A2B80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AFB410F" w14:textId="42A6C510" w:rsidR="001D3817" w:rsidRDefault="001D3817" w:rsidP="001D3817">
            <w:hyperlink r:id="rId19"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1D3817" w14:paraId="1C0A5564" w14:textId="77777777" w:rsidTr="00670D75">
        <w:tc>
          <w:tcPr>
            <w:tcW w:w="1255" w:type="dxa"/>
          </w:tcPr>
          <w:p w14:paraId="4FAB43BF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852C606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A83C852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CA8BA3F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FFDCF29" w14:textId="77777777" w:rsidR="001D3817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70154A6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9194EC8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AF00666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5327CA6" w14:textId="77777777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E056397" w14:textId="5CE4E769" w:rsidR="001D3817" w:rsidRPr="006C7811" w:rsidRDefault="001D3817" w:rsidP="001D381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6C7811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5287A9BB" w14:textId="77777777" w:rsidR="001D3817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🚗💨 Want a career that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i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s hands-on, rewarding, and in demand?</w:t>
            </w:r>
          </w:p>
          <w:p w14:paraId="39875987" w14:textId="77777777" w:rsidR="001D3817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 xml:space="preserve">Step into the automotive world with 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AIA Canada’s 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Innovation in Automotive Training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program’s Career Exploration training—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FREE training at top Ontario colleges! 🔧</w:t>
            </w:r>
          </w:p>
          <w:p w14:paraId="18826DC8" w14:textId="77777777" w:rsidR="001D3817" w:rsidRPr="00BE255F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5EBA4E0C" w14:textId="77777777" w:rsidR="001D3817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✔ Learn essential skills for today’s auto shops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Hands-on experience with state-of-the-art tools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Train with experts at Cambrian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College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, Conestoga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College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, Fanshawe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College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, or Mohawk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College</w:t>
            </w:r>
          </w:p>
          <w:p w14:paraId="2C510BA3" w14:textId="77777777" w:rsidR="001D3817" w:rsidRPr="00BE255F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3C38278F" w14:textId="77777777" w:rsidR="001D3817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Do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n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o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t wait — your future in the automotive trades is calling.</w:t>
            </w:r>
          </w:p>
          <w:p w14:paraId="51526D65" w14:textId="77777777" w:rsidR="001D3817" w:rsidRPr="000F0804" w:rsidRDefault="001D3817" w:rsidP="001D38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🔗 Submit your interest today!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623B8A5D" w14:textId="77777777" w:rsidR="001D3817" w:rsidRPr="000F0804" w:rsidRDefault="001D3817" w:rsidP="001D38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2138075A" w14:textId="77777777" w:rsidR="001D3817" w:rsidRPr="000F0804" w:rsidRDefault="001D3817" w:rsidP="001D381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7D7EBAF1" w14:textId="77777777" w:rsidR="001D3817" w:rsidRPr="000F0804" w:rsidRDefault="001D3817" w:rsidP="001D3817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01D6B90C" w14:textId="77777777" w:rsidR="001D3817" w:rsidRPr="000F0804" w:rsidRDefault="001D3817" w:rsidP="001D38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585C0D3" w14:textId="77777777" w:rsidR="001D3817" w:rsidRPr="006C7811" w:rsidRDefault="001D3817" w:rsidP="001D381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</w:t>
            </w:r>
            <w:proofErr w:type="gramStart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AutoCare  #</w:t>
            </w:r>
            <w:proofErr w:type="gramEnd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ONjobs</w:t>
            </w:r>
          </w:p>
          <w:p w14:paraId="174332BA" w14:textId="77777777" w:rsidR="001D3817" w:rsidRPr="006C7811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</w:pPr>
          </w:p>
          <w:p w14:paraId="7FCA41E3" w14:textId="77777777" w:rsidR="001D3817" w:rsidRPr="000F0804" w:rsidRDefault="001D3817" w:rsidP="001D3817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970" w:type="dxa"/>
          </w:tcPr>
          <w:p w14:paraId="0D4E9DD9" w14:textId="21743377" w:rsidR="001D3817" w:rsidRPr="006C7811" w:rsidRDefault="001D3817" w:rsidP="001D3817">
            <w:pPr>
              <w:rPr>
                <w:rFonts w:ascii="Arial" w:hAnsi="Arial" w:cs="Arial"/>
              </w:rPr>
            </w:pPr>
            <w:hyperlink r:id="rId20"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4681CC15" w14:textId="77777777" w:rsidR="00866891" w:rsidRDefault="00866891" w:rsidP="4886BBC3">
      <w:pPr>
        <w:rPr>
          <w:rFonts w:ascii="Arial" w:eastAsia="Calibri" w:hAnsi="Arial" w:cs="Arial"/>
        </w:rPr>
      </w:pPr>
    </w:p>
    <w:p w14:paraId="2D84096B" w14:textId="77777777" w:rsidR="00EB5113" w:rsidRDefault="00EB511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16E1E277" w14:textId="519FD8C0" w:rsidR="0079207C" w:rsidRDefault="0079207C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Facebook template copy</w:t>
      </w:r>
    </w:p>
    <w:p w14:paraId="609FE1FD" w14:textId="77777777" w:rsidR="00EB5113" w:rsidRDefault="00EB5113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70AD82C5" w14:textId="627997E7" w:rsidR="00EB5113" w:rsidRDefault="00EB511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EC43D2">
        <w:rPr>
          <w:rFonts w:ascii="Arial" w:eastAsia="Calibri" w:hAnsi="Arial" w:cs="Arial"/>
        </w:rPr>
        <w:t xml:space="preserve">, AIA Canada and the </w:t>
      </w:r>
      <w:r w:rsidR="00EC43D2" w:rsidRPr="00347120">
        <w:rPr>
          <w:rFonts w:ascii="Arial" w:eastAsia="Calibri" w:hAnsi="Arial" w:cs="Arial"/>
        </w:rPr>
        <w:t xml:space="preserve">Ontario Ministry of </w:t>
      </w:r>
      <w:proofErr w:type="spellStart"/>
      <w:r w:rsidR="00EC43D2" w:rsidRPr="00347120">
        <w:rPr>
          <w:rFonts w:ascii="Arial" w:eastAsia="Calibri" w:hAnsi="Arial" w:cs="Arial"/>
        </w:rPr>
        <w:t>Labour</w:t>
      </w:r>
      <w:proofErr w:type="spellEnd"/>
      <w:r w:rsidR="00EC43D2" w:rsidRPr="00347120">
        <w:rPr>
          <w:rFonts w:ascii="Arial" w:eastAsia="Calibri" w:hAnsi="Arial" w:cs="Arial"/>
        </w:rPr>
        <w:t>, Immigration, Training and Skills Development</w:t>
      </w:r>
      <w:r>
        <w:rPr>
          <w:rFonts w:ascii="Arial" w:eastAsia="Calibri" w:hAnsi="Arial" w:cs="Arial"/>
        </w:rPr>
        <w:t xml:space="preserve"> in your social media posts promoting the Innovation in Automotive Training program. Here below is a list </w:t>
      </w:r>
      <w:r w:rsidR="008F44DD">
        <w:rPr>
          <w:rFonts w:ascii="Arial" w:eastAsia="Calibri" w:hAnsi="Arial" w:cs="Arial"/>
        </w:rPr>
        <w:t xml:space="preserve">of </w:t>
      </w:r>
      <w:r>
        <w:rPr>
          <w:rFonts w:ascii="Arial" w:eastAsia="Calibri" w:hAnsi="Arial" w:cs="Arial"/>
        </w:rPr>
        <w:t xml:space="preserve">their Facebook business profiles:  </w:t>
      </w:r>
    </w:p>
    <w:p w14:paraId="4B7EB3EE" w14:textId="77777777" w:rsidR="00EB5113" w:rsidRDefault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21" w:history="1">
        <w:r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>
        <w:rPr>
          <w:rFonts w:ascii="Arial" w:eastAsia="Calibri" w:hAnsi="Arial" w:cs="Arial"/>
        </w:rPr>
        <w:t xml:space="preserve"> </w:t>
      </w:r>
    </w:p>
    <w:p w14:paraId="41B210EE" w14:textId="7E3CAA61" w:rsidR="00347120" w:rsidRDefault="00347120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Cambrian College: </w:t>
      </w:r>
      <w:r w:rsidRPr="00347120">
        <w:rPr>
          <w:rFonts w:ascii="Arial" w:eastAsia="Calibri" w:hAnsi="Arial" w:cs="Arial"/>
        </w:rPr>
        <w:t>https://www.facebook.com/cambriancollege/</w:t>
      </w:r>
    </w:p>
    <w:p w14:paraId="56C98EBF" w14:textId="73208598" w:rsidR="00EB5113" w:rsidRDefault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22" w:history="1">
        <w:r w:rsidRPr="00E67D3C">
          <w:rPr>
            <w:rStyle w:val="Hyperlink"/>
            <w:rFonts w:ascii="Arial" w:eastAsia="Calibri" w:hAnsi="Arial" w:cs="Arial"/>
          </w:rPr>
          <w:t>https://www.facebook.com/ConestogaCollege</w:t>
        </w:r>
      </w:hyperlink>
      <w:r>
        <w:rPr>
          <w:rFonts w:ascii="Arial" w:eastAsia="Calibri" w:hAnsi="Arial" w:cs="Arial"/>
        </w:rPr>
        <w:t xml:space="preserve"> </w:t>
      </w:r>
    </w:p>
    <w:p w14:paraId="27E43EB0" w14:textId="017B2C75" w:rsidR="00EC43D2" w:rsidRDefault="00EC43D2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23" w:history="1">
        <w:r w:rsidRPr="00413B8A">
          <w:rPr>
            <w:rStyle w:val="Hyperlink"/>
            <w:rFonts w:ascii="Arial" w:eastAsia="Calibri" w:hAnsi="Arial" w:cs="Arial"/>
          </w:rPr>
          <w:t>https://www.facebook.com/mohawkcollege</w:t>
        </w:r>
      </w:hyperlink>
    </w:p>
    <w:p w14:paraId="0D7614B3" w14:textId="77777777" w:rsidR="00EB5113" w:rsidRDefault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4" w:history="1">
        <w:r w:rsidRPr="00E67D3C">
          <w:rPr>
            <w:rStyle w:val="Hyperlink"/>
            <w:rFonts w:ascii="Arial" w:eastAsia="Calibri" w:hAnsi="Arial" w:cs="Arial"/>
          </w:rPr>
          <w:t>https://www.facebook.com/FanshaweCollege</w:t>
        </w:r>
      </w:hyperlink>
      <w:r>
        <w:rPr>
          <w:rFonts w:ascii="Arial" w:eastAsia="Calibri" w:hAnsi="Arial" w:cs="Arial"/>
        </w:rPr>
        <w:t xml:space="preserve"> </w:t>
      </w:r>
    </w:p>
    <w:p w14:paraId="784C75E0" w14:textId="77777777" w:rsidR="00EC43D2" w:rsidRDefault="00EB5113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25" w:history="1">
        <w:r w:rsidRPr="00E67D3C">
          <w:rPr>
            <w:rStyle w:val="Hyperlink"/>
            <w:rFonts w:ascii="Arial" w:eastAsia="Calibri" w:hAnsi="Arial" w:cs="Arial"/>
          </w:rPr>
          <w:t>https://www.facebook.com/PlugNDrive</w:t>
        </w:r>
      </w:hyperlink>
      <w:r>
        <w:rPr>
          <w:rFonts w:ascii="Arial" w:eastAsia="Calibri" w:hAnsi="Arial" w:cs="Arial"/>
        </w:rPr>
        <w:t xml:space="preserve"> </w:t>
      </w:r>
    </w:p>
    <w:p w14:paraId="011E856F" w14:textId="0331193F" w:rsidR="00EB5113" w:rsidRPr="00EC43D2" w:rsidRDefault="00EC43D2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EC43D2">
        <w:rPr>
          <w:rFonts w:ascii="Arial" w:hAnsi="Arial" w:cs="Arial"/>
          <w:shd w:val="clear" w:color="auto" w:fill="FFFFFF"/>
        </w:rPr>
        <w:t xml:space="preserve">Ontario Ministry of </w:t>
      </w:r>
      <w:proofErr w:type="spellStart"/>
      <w:r w:rsidRPr="00EC43D2">
        <w:rPr>
          <w:rFonts w:ascii="Arial" w:hAnsi="Arial" w:cs="Arial"/>
          <w:shd w:val="clear" w:color="auto" w:fill="FFFFFF"/>
        </w:rPr>
        <w:t>Labour</w:t>
      </w:r>
      <w:proofErr w:type="spellEnd"/>
      <w:r w:rsidRPr="00EC43D2">
        <w:rPr>
          <w:rFonts w:ascii="Arial" w:hAnsi="Arial" w:cs="Arial"/>
          <w:shd w:val="clear" w:color="auto" w:fill="FFFFFF"/>
        </w:rPr>
        <w:t>, Immigration, Training and Skills Development</w:t>
      </w:r>
      <w:r w:rsidRPr="00EC43D2">
        <w:rPr>
          <w:rFonts w:ascii="Arial" w:eastAsia="Calibri" w:hAnsi="Arial" w:cs="Arial"/>
        </w:rPr>
        <w:t xml:space="preserve">: </w:t>
      </w:r>
      <w:hyperlink r:id="rId26" w:history="1">
        <w:r w:rsidRPr="007D2E83">
          <w:rPr>
            <w:rStyle w:val="Hyperlink"/>
            <w:rFonts w:ascii="Arial" w:eastAsia="Calibri" w:hAnsi="Arial" w:cs="Arial"/>
          </w:rPr>
          <w:t>https://www.facebook.com/OntarioAtWork/</w:t>
        </w:r>
      </w:hyperlink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5130"/>
        <w:gridCol w:w="3150"/>
      </w:tblGrid>
      <w:tr w:rsidR="0079207C" w14:paraId="052B2B80" w14:textId="77777777" w:rsidTr="00670D75">
        <w:tc>
          <w:tcPr>
            <w:tcW w:w="1350" w:type="dxa"/>
            <w:shd w:val="clear" w:color="auto" w:fill="192B56"/>
          </w:tcPr>
          <w:p w14:paraId="55CF14FF" w14:textId="77777777" w:rsidR="0079207C" w:rsidRPr="00884190" w:rsidRDefault="0079207C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130" w:type="dxa"/>
            <w:shd w:val="clear" w:color="auto" w:fill="192B56"/>
          </w:tcPr>
          <w:p w14:paraId="04655215" w14:textId="77777777" w:rsidR="0079207C" w:rsidRPr="00884190" w:rsidRDefault="0079207C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150" w:type="dxa"/>
            <w:shd w:val="clear" w:color="auto" w:fill="192B56"/>
          </w:tcPr>
          <w:p w14:paraId="3E0AA222" w14:textId="77777777" w:rsidR="0079207C" w:rsidRPr="00884190" w:rsidRDefault="0079207C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38FAB62A" w14:textId="77777777" w:rsidR="0079207C" w:rsidRPr="00884190" w:rsidRDefault="0079207C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D925EF" w14:paraId="42D1BDC4" w14:textId="77777777" w:rsidTr="00670D75">
        <w:tc>
          <w:tcPr>
            <w:tcW w:w="1350" w:type="dxa"/>
          </w:tcPr>
          <w:p w14:paraId="6430707D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15864F2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7256338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05C23DF" w14:textId="77777777" w:rsidR="00D925EF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B963E75" w14:textId="77777777" w:rsidR="000F0804" w:rsidRDefault="000F0804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3C10742" w14:textId="77777777" w:rsidR="000F0804" w:rsidRDefault="000F0804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661602C" w14:textId="77777777" w:rsidR="000F0804" w:rsidRDefault="000F0804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B850834" w14:textId="77777777" w:rsidR="000F0804" w:rsidRPr="00A86CFD" w:rsidRDefault="000F0804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9D91B9F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9057509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1679EAE" w14:textId="7F724A76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86CFD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4472BD38" w14:textId="6AFCC8FB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It has never been a better time to join the #automotive trades. Explore career options through FREE exploratory training in #autocare — Take charge of your career, </w:t>
            </w:r>
            <w:r w:rsidR="003A0B18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submit your interest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00D1E696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F87C8C9" w14:textId="77777777" w:rsidR="00D925EF" w:rsidRPr="000F0804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633604D2" w14:textId="77777777" w:rsidR="00347120" w:rsidRPr="000F0804" w:rsidRDefault="00D925EF" w:rsidP="001A629C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47120" w:rsidRPr="000F08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74AC789C" w14:textId="7790164B" w:rsidR="001A629C" w:rsidRPr="000F0804" w:rsidRDefault="00347120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Campus  </w:t>
            </w:r>
          </w:p>
          <w:p w14:paraId="179BE266" w14:textId="77777777" w:rsidR="001A629C" w:rsidRPr="000F0804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524921EB" w14:textId="4060FE7B" w:rsidR="001A629C" w:rsidRPr="000F0804" w:rsidRDefault="001A629C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Mohawk College, </w:t>
            </w:r>
            <w:r w:rsidR="00F065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Fennell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326C76B3" w14:textId="77777777" w:rsidR="00D925EF" w:rsidRPr="000F0804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06126C99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Join a rewarding career path today!  </w:t>
            </w:r>
          </w:p>
          <w:p w14:paraId="1F338B7A" w14:textId="77777777" w:rsidR="001A629C" w:rsidRPr="000F0804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19BE848" w14:textId="15D80F81" w:rsidR="001A629C" w:rsidRPr="000F0804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0C29DDDF" w14:textId="69B2A91F" w:rsidR="001A629C" w:rsidRPr="000F0804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0BDCEC92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56C5F5A" w14:textId="72C67981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59654E90" w14:textId="18BD10F1" w:rsidR="00D925EF" w:rsidRPr="000F0804" w:rsidRDefault="00D925EF" w:rsidP="00D925E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1162FD9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7">
              <w:r w:rsidRPr="000F0804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0F0804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0F0804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E83D6BC" w14:textId="741EAAB6" w:rsidR="00D925EF" w:rsidRPr="000F0804" w:rsidRDefault="00D925EF" w:rsidP="00D925E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25EF" w14:paraId="203143D1" w14:textId="77777777" w:rsidTr="00670D75">
        <w:tc>
          <w:tcPr>
            <w:tcW w:w="1350" w:type="dxa"/>
          </w:tcPr>
          <w:p w14:paraId="0369EF62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2113AA7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A03C70D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DF801E8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E6E065B" w14:textId="77777777" w:rsidR="00D925EF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D989689" w14:textId="77777777" w:rsidR="000F0804" w:rsidRDefault="000F0804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C42C841" w14:textId="77777777" w:rsidR="000F0804" w:rsidRPr="00A86CFD" w:rsidRDefault="000F0804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DF6D28A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0F7A6D0" w14:textId="77777777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7C7599F" w14:textId="46785182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86CFD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30431EDE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❗🔧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interested in a career in the #</w:t>
            </w:r>
            <w:proofErr w:type="gramStart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automotiveindustry ?</w:t>
            </w:r>
            <w:proofErr w:type="gramEnd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Explore career options through FREE exploratory training in #autocare: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1A03F654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50DB987" w14:textId="77777777" w:rsidR="00D925EF" w:rsidRPr="000F0804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26420535" w14:textId="77777777" w:rsidR="00347120" w:rsidRPr="000F0804" w:rsidRDefault="00D925EF" w:rsidP="001A629C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47120" w:rsidRPr="000F08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32E3F34D" w14:textId="37860236" w:rsidR="001A629C" w:rsidRPr="000F0804" w:rsidRDefault="00347120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Campus  </w:t>
            </w:r>
          </w:p>
          <w:p w14:paraId="6DF9AAD9" w14:textId="77777777" w:rsidR="001A629C" w:rsidRPr="000F0804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1E1C2F2C" w14:textId="640F8C1F" w:rsidR="001A629C" w:rsidRPr="000F0804" w:rsidRDefault="001A629C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Mohawk College, </w:t>
            </w:r>
            <w:r w:rsidR="00F065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Fennell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3CD68369" w14:textId="77777777" w:rsidR="00D925EF" w:rsidRPr="000F0804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0C7C2B44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Join a rewarding career path today!  </w:t>
            </w:r>
          </w:p>
          <w:p w14:paraId="71813545" w14:textId="77777777" w:rsidR="001A629C" w:rsidRPr="000F0804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2EAC016" w14:textId="1CD77CD7" w:rsidR="001A629C" w:rsidRPr="000F0804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2A30DA08" w14:textId="67727AB9" w:rsidR="001A629C" w:rsidRPr="000F0804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12947432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43A673F" w14:textId="6D5341F1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20818BAF" w14:textId="2F97C7DC" w:rsidR="00D925EF" w:rsidRPr="000F0804" w:rsidRDefault="00D925EF" w:rsidP="00D925E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6C9238FE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8">
              <w:r w:rsidRPr="000F0804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0F0804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0F0804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24D87C9C" w14:textId="57880360" w:rsidR="00D925EF" w:rsidRPr="000F0804" w:rsidRDefault="00D925EF" w:rsidP="00D92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5EF" w14:paraId="2FD8931B" w14:textId="77777777" w:rsidTr="00670D75">
        <w:tc>
          <w:tcPr>
            <w:tcW w:w="1350" w:type="dxa"/>
          </w:tcPr>
          <w:p w14:paraId="1D0365EB" w14:textId="77777777" w:rsidR="00D925EF" w:rsidRPr="00A86CFD" w:rsidRDefault="00D925EF" w:rsidP="00D925E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669BCAB" w14:textId="77777777" w:rsidR="00D925EF" w:rsidRPr="00A86CFD" w:rsidRDefault="00D925EF" w:rsidP="00D925E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177ACDC" w14:textId="77777777" w:rsidR="00D925EF" w:rsidRPr="00A86CFD" w:rsidRDefault="00D925EF" w:rsidP="00D925E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72F4B5D" w14:textId="77777777" w:rsidR="00D925EF" w:rsidRPr="00A86CFD" w:rsidRDefault="00D925EF" w:rsidP="00D925E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C6B07A6" w14:textId="77777777" w:rsidR="00D925EF" w:rsidRPr="00A86CFD" w:rsidRDefault="00D925EF" w:rsidP="00D925E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111557B" w14:textId="77777777" w:rsidR="00D925EF" w:rsidRDefault="00D925EF" w:rsidP="00D925E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5196044" w14:textId="77777777" w:rsidR="000F0804" w:rsidRDefault="000F0804" w:rsidP="00D925E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359B6C0" w14:textId="77777777" w:rsidR="000F0804" w:rsidRPr="00A86CFD" w:rsidRDefault="000F0804" w:rsidP="00D925E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10911EB" w14:textId="77777777" w:rsidR="00D925EF" w:rsidRPr="00A86CFD" w:rsidRDefault="00D925EF" w:rsidP="00D925E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4015417" w14:textId="77777777" w:rsidR="00D925EF" w:rsidRPr="00A86CFD" w:rsidRDefault="00D925EF" w:rsidP="00D925E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203C987" w14:textId="3C49BE84" w:rsidR="00D925EF" w:rsidRPr="00A86CFD" w:rsidRDefault="00D925EF" w:rsidP="00D925E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A86CFD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2B72A774" w14:textId="57F91CD4" w:rsidR="00D925EF" w:rsidRPr="000F0804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Career Exploration training program in #autocare — Space is limited. </w:t>
            </w:r>
            <w:r w:rsidR="003A0B18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Apply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688EE960" w14:textId="77777777" w:rsidR="00D925EF" w:rsidRPr="000F0804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4D9BF8B7" w14:textId="77777777" w:rsidR="00D925EF" w:rsidRPr="000F0804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23FF2512" w14:textId="77777777" w:rsidR="00347120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347120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73A17372" w14:textId="1F550685" w:rsidR="00D925EF" w:rsidRPr="000F0804" w:rsidRDefault="00347120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D925EF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A629C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="00D925EF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 </w:t>
            </w:r>
          </w:p>
          <w:p w14:paraId="13D6DCFE" w14:textId="588EDA0C" w:rsidR="00D925EF" w:rsidRPr="000F0804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 w:rsidR="001A629C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0B15E7B3" w14:textId="437F807D" w:rsidR="001A629C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="00F065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Fennell</w:t>
            </w:r>
            <w:r w:rsidR="001A629C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61AA7C61" w14:textId="77777777" w:rsidR="00D925EF" w:rsidRPr="000F0804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4728BB3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Join a rewarding career path today!   </w:t>
            </w:r>
          </w:p>
          <w:p w14:paraId="7E479CA5" w14:textId="77777777" w:rsidR="001A629C" w:rsidRPr="000F0804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6731EAB" w14:textId="2087983F" w:rsidR="001A629C" w:rsidRPr="000F0804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59769F37" w14:textId="7FD4D6B9" w:rsidR="001A629C" w:rsidRPr="000F0804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1966328A" w14:textId="77777777" w:rsidR="00D925EF" w:rsidRPr="000F0804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5834C7D" w14:textId="77777777" w:rsidR="00D925EF" w:rsidRPr="000F0804" w:rsidRDefault="00D925EF" w:rsidP="00D925E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</w:t>
            </w:r>
            <w:proofErr w:type="gramStart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AutoCare  </w:t>
            </w:r>
            <w:r w:rsidR="001A629C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</w:t>
            </w:r>
            <w:proofErr w:type="gramEnd"/>
            <w:r w:rsidR="001A629C"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ONjobs</w:t>
            </w:r>
          </w:p>
          <w:p w14:paraId="3940439A" w14:textId="3D99F0AF" w:rsidR="001A629C" w:rsidRPr="000F0804" w:rsidRDefault="001A629C" w:rsidP="00D925E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3721B9" w14:textId="77777777" w:rsidR="00D925EF" w:rsidRPr="000F0804" w:rsidRDefault="00D925EF" w:rsidP="00D925EF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9">
              <w:r w:rsidRPr="000F0804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0F0804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0F0804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716E4EF9" w14:textId="17F64C13" w:rsidR="00D925EF" w:rsidRPr="000F0804" w:rsidRDefault="00D925EF" w:rsidP="00D92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804" w14:paraId="6C917329" w14:textId="77777777" w:rsidTr="00670D75">
        <w:tc>
          <w:tcPr>
            <w:tcW w:w="1350" w:type="dxa"/>
          </w:tcPr>
          <w:p w14:paraId="13C59FE2" w14:textId="77777777" w:rsidR="000F0804" w:rsidRPr="006C7811" w:rsidRDefault="000F0804" w:rsidP="000F0804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F935CBF" w14:textId="77777777" w:rsidR="000F0804" w:rsidRPr="006C7811" w:rsidRDefault="000F0804" w:rsidP="000F0804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359D557" w14:textId="77777777" w:rsidR="000F0804" w:rsidRPr="006C7811" w:rsidRDefault="000F0804" w:rsidP="000F0804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85A4F28" w14:textId="77777777" w:rsidR="000F0804" w:rsidRPr="006C7811" w:rsidRDefault="000F0804" w:rsidP="000F0804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B9BA8BF" w14:textId="77777777" w:rsidR="000F0804" w:rsidRPr="006C7811" w:rsidRDefault="000F0804" w:rsidP="000F0804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DA55A7D" w14:textId="77777777" w:rsidR="000F0804" w:rsidRDefault="000F0804" w:rsidP="000F0804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B8D429B" w14:textId="77777777" w:rsidR="000F0804" w:rsidRDefault="000F0804" w:rsidP="000F0804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540FBF1" w14:textId="77777777" w:rsidR="000F0804" w:rsidRPr="006C7811" w:rsidRDefault="000F0804" w:rsidP="000F0804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90E18E7" w14:textId="77777777" w:rsidR="000F0804" w:rsidRPr="006C7811" w:rsidRDefault="000F0804" w:rsidP="000F0804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CDE3347" w14:textId="77777777" w:rsidR="000F0804" w:rsidRPr="006C7811" w:rsidRDefault="000F0804" w:rsidP="000F0804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DC02CA0" w14:textId="53621112" w:rsidR="000F0804" w:rsidRPr="002B5B15" w:rsidRDefault="000F0804" w:rsidP="000F0804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6C7811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438FA54A" w14:textId="77777777" w:rsidR="000F0804" w:rsidRDefault="000F0804" w:rsidP="000F0804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🔧 Build a future you can be proud of — in the automotive trades!</w:t>
            </w:r>
          </w:p>
          <w:p w14:paraId="3C0BD263" w14:textId="12BB403A" w:rsidR="000F0804" w:rsidRPr="000F0804" w:rsidRDefault="000F0804" w:rsidP="000F080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 xml:space="preserve">Get FREE hands-on training at top Ontario colleges </w:t>
            </w:r>
            <w:r w:rsidR="00BE255F"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with </w:t>
            </w:r>
            <w:r w:rsid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AIA Canada’s </w:t>
            </w:r>
            <w:r w:rsidR="00BE255F"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Innovation in Automotive Training</w:t>
            </w:r>
            <w:r w:rsid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program’s Career Exploration training</w:t>
            </w:r>
            <w:r w:rsidR="00BE255F"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and start a career with real opportunities: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 xml:space="preserve">✔ Learn essential skills like tire 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and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oil changes, intro to brakes 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and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diagnostics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Get customer service know-how for today’s auto shops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Train with expert instructors at:</w:t>
            </w: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 xml:space="preserve">✅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Cambrian College, Sudbury Campus</w:t>
            </w:r>
          </w:p>
          <w:p w14:paraId="2C92E679" w14:textId="33236534" w:rsidR="000F0804" w:rsidRPr="000F0804" w:rsidRDefault="000F0804" w:rsidP="000F080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✅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Campus  </w:t>
            </w:r>
          </w:p>
          <w:p w14:paraId="1AA086E0" w14:textId="5015F700" w:rsidR="000F0804" w:rsidRPr="000F0804" w:rsidRDefault="000F0804" w:rsidP="000F080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✅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Fanshawe College, London Campus </w:t>
            </w:r>
          </w:p>
          <w:p w14:paraId="1B630DD4" w14:textId="0D712596" w:rsidR="000F0804" w:rsidRPr="000F0804" w:rsidRDefault="000F0804" w:rsidP="000F080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✅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="00F065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Fennell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2E46503F" w14:textId="4216384F" w:rsidR="000F0804" w:rsidRPr="000F0804" w:rsidRDefault="000F0804" w:rsidP="000F0804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437F807D" w14:textId="77777777" w:rsidR="000F0804" w:rsidRDefault="000F0804" w:rsidP="000F0804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Why wait? The auto trades offer stable, rewarding careers — and the demand is growing! 🚗💨</w:t>
            </w:r>
          </w:p>
          <w:p w14:paraId="5A81443F" w14:textId="640F8C1F" w:rsidR="000F0804" w:rsidRDefault="000F0804" w:rsidP="000F0804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Training starts Spring/Summer 2025.</w:t>
            </w:r>
          </w:p>
          <w:p w14:paraId="797BF96C" w14:textId="77777777" w:rsidR="000F0804" w:rsidRPr="000F0804" w:rsidRDefault="000F0804" w:rsidP="000F0804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14BBADE9" w14:textId="77777777" w:rsidR="000F0804" w:rsidRPr="000F0804" w:rsidRDefault="000F0804" w:rsidP="000F080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📲 Submit your interest today. Your automotive career starts here!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7F0B755B" w14:textId="77777777" w:rsidR="000F0804" w:rsidRPr="000F0804" w:rsidRDefault="000F0804" w:rsidP="000F080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26B942B6" w14:textId="77777777" w:rsidR="000F0804" w:rsidRPr="000F0804" w:rsidRDefault="000F0804" w:rsidP="000F080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2C410D5F" w14:textId="77777777" w:rsidR="000F0804" w:rsidRPr="000F0804" w:rsidRDefault="000F0804" w:rsidP="000F0804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56AAB367" w14:textId="77777777" w:rsidR="000F0804" w:rsidRPr="000F0804" w:rsidRDefault="000F0804" w:rsidP="000F080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C240A0B" w14:textId="1EAE8C89" w:rsidR="000F0804" w:rsidRPr="00A86CFD" w:rsidRDefault="000F0804" w:rsidP="000F080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</w:t>
            </w:r>
            <w:proofErr w:type="gramStart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AutoCare  #</w:t>
            </w:r>
            <w:proofErr w:type="gramEnd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ONjobs</w:t>
            </w:r>
          </w:p>
          <w:p w14:paraId="407CC77F" w14:textId="77777777" w:rsidR="000F0804" w:rsidRPr="00A86CFD" w:rsidRDefault="000F0804" w:rsidP="000F0804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50" w:type="dxa"/>
          </w:tcPr>
          <w:p w14:paraId="648A8540" w14:textId="77777777" w:rsidR="000F0804" w:rsidRPr="000F0804" w:rsidRDefault="000F0804" w:rsidP="000F0804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0">
              <w:r w:rsidRPr="000F0804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0F0804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0F0804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0DFE3705" w14:textId="77777777" w:rsidR="000F0804" w:rsidRDefault="000F0804" w:rsidP="000F0804"/>
        </w:tc>
      </w:tr>
      <w:tr w:rsidR="00BE255F" w14:paraId="1314FDF0" w14:textId="77777777" w:rsidTr="00670D75">
        <w:tc>
          <w:tcPr>
            <w:tcW w:w="1350" w:type="dxa"/>
          </w:tcPr>
          <w:p w14:paraId="3CB78B1F" w14:textId="77777777" w:rsidR="00BE255F" w:rsidRPr="006C7811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860F1CF" w14:textId="77777777" w:rsidR="00BE255F" w:rsidRPr="006C7811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A299253" w14:textId="77777777" w:rsidR="00BE255F" w:rsidRPr="006C7811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7DF6B38" w14:textId="77777777" w:rsidR="00BE255F" w:rsidRPr="006C7811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12120DB" w14:textId="77777777" w:rsidR="00BE255F" w:rsidRPr="006C7811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EF63F68" w14:textId="77777777" w:rsidR="00BE255F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7EB6E6C" w14:textId="77777777" w:rsidR="00BE255F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DF7DF75" w14:textId="77777777" w:rsidR="00BE255F" w:rsidRPr="006C7811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9444426" w14:textId="77777777" w:rsidR="00BE255F" w:rsidRPr="006C7811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AF74BEE" w14:textId="77777777" w:rsidR="00BE255F" w:rsidRPr="006C7811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2869DF4" w14:textId="0C28D97B" w:rsidR="00BE255F" w:rsidRPr="006C7811" w:rsidRDefault="00BE255F" w:rsidP="00BE255F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6C7811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780BC116" w14:textId="77777777" w:rsidR="00BE255F" w:rsidRDefault="00BE255F" w:rsidP="00BE255F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🚗💨 Want a career that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i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s hands-on, rewarding, and in demand?</w:t>
            </w:r>
          </w:p>
          <w:p w14:paraId="6C60A458" w14:textId="3EF9EFC8" w:rsidR="00BE255F" w:rsidRDefault="00BE255F" w:rsidP="00BE255F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 xml:space="preserve">Step into the automotive world with 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AIA Canada’s 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Innovation in Automotive Training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program’s Career Exploration training—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FREE training at top Ontario colleges! 🔧</w:t>
            </w:r>
          </w:p>
          <w:p w14:paraId="07B14345" w14:textId="77777777" w:rsidR="00BE255F" w:rsidRPr="00BE255F" w:rsidRDefault="00BE255F" w:rsidP="00BE255F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528DBFF9" w14:textId="28CBCA18" w:rsidR="00BE255F" w:rsidRDefault="00BE255F" w:rsidP="00BE255F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✔ Learn essential skills for today’s auto shops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Hands-on experience with state-of-the-art tools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✔ Train with experts at Cambrian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College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, Conestoga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College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, Fanshawe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College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, or Mohawk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College</w:t>
            </w:r>
          </w:p>
          <w:p w14:paraId="1B2FAAEF" w14:textId="77777777" w:rsidR="00BE255F" w:rsidRPr="00BE255F" w:rsidRDefault="00BE255F" w:rsidP="00BE255F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  <w:p w14:paraId="15E3AB05" w14:textId="77777777" w:rsidR="00BE255F" w:rsidRDefault="00BE255F" w:rsidP="00BE255F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Do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n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o</w:t>
            </w: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t wait — your future in the automotive trades is calling.</w:t>
            </w:r>
          </w:p>
          <w:p w14:paraId="3F59D8A4" w14:textId="537C804F" w:rsidR="00BE255F" w:rsidRPr="000F0804" w:rsidRDefault="00BE255F" w:rsidP="00BE255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E255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br/>
              <w:t>🔗 Submit your interest today!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74D8D228" w14:textId="77777777" w:rsidR="00BE255F" w:rsidRPr="000F0804" w:rsidRDefault="00BE255F" w:rsidP="00BE255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3D034CC8" w14:textId="77777777" w:rsidR="00BE255F" w:rsidRPr="000F0804" w:rsidRDefault="00BE255F" w:rsidP="00BE255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42A55F0F" w14:textId="77777777" w:rsidR="00BE255F" w:rsidRPr="000F0804" w:rsidRDefault="00BE255F" w:rsidP="00BE255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5D3CAA73" w14:textId="77777777" w:rsidR="00BE255F" w:rsidRPr="000F0804" w:rsidRDefault="00BE255F" w:rsidP="00BE255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B63DC1C" w14:textId="77777777" w:rsidR="00BE255F" w:rsidRPr="006C7811" w:rsidRDefault="00BE255F" w:rsidP="00BE255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</w:t>
            </w:r>
            <w:proofErr w:type="gramStart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AutoCare  #</w:t>
            </w:r>
            <w:proofErr w:type="gramEnd"/>
            <w:r w:rsidRPr="000F080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ONjobs</w:t>
            </w:r>
          </w:p>
          <w:p w14:paraId="230AA4FA" w14:textId="41001250" w:rsidR="00BE255F" w:rsidRPr="00A86CFD" w:rsidRDefault="00BE255F" w:rsidP="00BE255F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</w:pPr>
          </w:p>
          <w:p w14:paraId="01665DE8" w14:textId="77777777" w:rsidR="00BE255F" w:rsidRPr="000F0804" w:rsidRDefault="00BE255F" w:rsidP="00BE255F">
            <w:pP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50" w:type="dxa"/>
          </w:tcPr>
          <w:p w14:paraId="122C9FD2" w14:textId="77777777" w:rsidR="00BE255F" w:rsidRPr="000F0804" w:rsidRDefault="00BE255F" w:rsidP="00BE255F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1">
              <w:r w:rsidRPr="000F0804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0F0804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0F0804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4F2D2C9A" w14:textId="77777777" w:rsidR="00BE255F" w:rsidRPr="006C7811" w:rsidRDefault="00BE255F" w:rsidP="00BE255F">
            <w:pPr>
              <w:rPr>
                <w:rFonts w:ascii="Arial" w:hAnsi="Arial" w:cs="Arial"/>
              </w:rPr>
            </w:pPr>
          </w:p>
        </w:tc>
      </w:tr>
    </w:tbl>
    <w:p w14:paraId="5ACD73D7" w14:textId="77777777" w:rsidR="0079207C" w:rsidRDefault="0079207C" w:rsidP="4886BBC3">
      <w:pPr>
        <w:rPr>
          <w:rFonts w:ascii="Arial" w:eastAsia="Calibri" w:hAnsi="Arial" w:cs="Arial"/>
        </w:rPr>
      </w:pPr>
    </w:p>
    <w:p w14:paraId="429E434C" w14:textId="45A7D204" w:rsidR="4886BBC3" w:rsidRDefault="4886BBC3" w:rsidP="4886BBC3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870A" w14:textId="77777777" w:rsidR="00420DE8" w:rsidRDefault="00420DE8" w:rsidP="001841A9">
      <w:pPr>
        <w:spacing w:after="0" w:line="240" w:lineRule="auto"/>
      </w:pPr>
      <w:r>
        <w:separator/>
      </w:r>
    </w:p>
  </w:endnote>
  <w:endnote w:type="continuationSeparator" w:id="0">
    <w:p w14:paraId="4C55B4B2" w14:textId="77777777" w:rsidR="00420DE8" w:rsidRDefault="00420DE8" w:rsidP="001841A9">
      <w:pPr>
        <w:spacing w:after="0" w:line="240" w:lineRule="auto"/>
      </w:pPr>
      <w:r>
        <w:continuationSeparator/>
      </w:r>
    </w:p>
  </w:endnote>
  <w:endnote w:type="continuationNotice" w:id="1">
    <w:p w14:paraId="06FE482E" w14:textId="77777777" w:rsidR="00420DE8" w:rsidRDefault="00420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7ABA" w14:textId="41FCA2DD" w:rsidR="001841A9" w:rsidRDefault="001841A9" w:rsidP="001841A9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F0BE" w14:textId="77777777" w:rsidR="00420DE8" w:rsidRDefault="00420DE8" w:rsidP="001841A9">
      <w:pPr>
        <w:spacing w:after="0" w:line="240" w:lineRule="auto"/>
      </w:pPr>
      <w:r>
        <w:separator/>
      </w:r>
    </w:p>
  </w:footnote>
  <w:footnote w:type="continuationSeparator" w:id="0">
    <w:p w14:paraId="77C9F0F0" w14:textId="77777777" w:rsidR="00420DE8" w:rsidRDefault="00420DE8" w:rsidP="001841A9">
      <w:pPr>
        <w:spacing w:after="0" w:line="240" w:lineRule="auto"/>
      </w:pPr>
      <w:r>
        <w:continuationSeparator/>
      </w:r>
    </w:p>
  </w:footnote>
  <w:footnote w:type="continuationNotice" w:id="1">
    <w:p w14:paraId="39CE447C" w14:textId="77777777" w:rsidR="00420DE8" w:rsidRDefault="00420D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33406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526B2"/>
    <w:rsid w:val="00091A7D"/>
    <w:rsid w:val="000D6DDF"/>
    <w:rsid w:val="000F0804"/>
    <w:rsid w:val="00102DCE"/>
    <w:rsid w:val="00117B5C"/>
    <w:rsid w:val="001226A9"/>
    <w:rsid w:val="00176D5C"/>
    <w:rsid w:val="001841A9"/>
    <w:rsid w:val="001A2B80"/>
    <w:rsid w:val="001A629C"/>
    <w:rsid w:val="001B6CA9"/>
    <w:rsid w:val="001D3817"/>
    <w:rsid w:val="001F5AA7"/>
    <w:rsid w:val="002A070E"/>
    <w:rsid w:val="002A18FA"/>
    <w:rsid w:val="002A4954"/>
    <w:rsid w:val="002B5B15"/>
    <w:rsid w:val="002C0CD0"/>
    <w:rsid w:val="002E6B16"/>
    <w:rsid w:val="0030138A"/>
    <w:rsid w:val="00330F24"/>
    <w:rsid w:val="00347120"/>
    <w:rsid w:val="00382677"/>
    <w:rsid w:val="003A0B18"/>
    <w:rsid w:val="003A1809"/>
    <w:rsid w:val="003A2D4F"/>
    <w:rsid w:val="00420DE8"/>
    <w:rsid w:val="004D01BC"/>
    <w:rsid w:val="00564128"/>
    <w:rsid w:val="005B4F78"/>
    <w:rsid w:val="00626193"/>
    <w:rsid w:val="00670D75"/>
    <w:rsid w:val="0067155E"/>
    <w:rsid w:val="0067161D"/>
    <w:rsid w:val="006936AF"/>
    <w:rsid w:val="006954AF"/>
    <w:rsid w:val="006A0B2B"/>
    <w:rsid w:val="006E3448"/>
    <w:rsid w:val="00740560"/>
    <w:rsid w:val="0079207C"/>
    <w:rsid w:val="008067E4"/>
    <w:rsid w:val="00837732"/>
    <w:rsid w:val="00854B1E"/>
    <w:rsid w:val="00866891"/>
    <w:rsid w:val="00884190"/>
    <w:rsid w:val="008A1125"/>
    <w:rsid w:val="008F44DD"/>
    <w:rsid w:val="00917AB7"/>
    <w:rsid w:val="0092157A"/>
    <w:rsid w:val="00936D06"/>
    <w:rsid w:val="00983605"/>
    <w:rsid w:val="009B7A8C"/>
    <w:rsid w:val="00A52DD9"/>
    <w:rsid w:val="00A54061"/>
    <w:rsid w:val="00A86CFD"/>
    <w:rsid w:val="00AC52F5"/>
    <w:rsid w:val="00AF39E0"/>
    <w:rsid w:val="00AF6D83"/>
    <w:rsid w:val="00B52F9F"/>
    <w:rsid w:val="00B644D8"/>
    <w:rsid w:val="00BE255F"/>
    <w:rsid w:val="00BF5EAB"/>
    <w:rsid w:val="00BF63EA"/>
    <w:rsid w:val="00C460D2"/>
    <w:rsid w:val="00C715F9"/>
    <w:rsid w:val="00C74328"/>
    <w:rsid w:val="00CD5FC6"/>
    <w:rsid w:val="00D51530"/>
    <w:rsid w:val="00D63669"/>
    <w:rsid w:val="00D66BAA"/>
    <w:rsid w:val="00D925EF"/>
    <w:rsid w:val="00DC109F"/>
    <w:rsid w:val="00DF7C56"/>
    <w:rsid w:val="00E30031"/>
    <w:rsid w:val="00E337DA"/>
    <w:rsid w:val="00E72684"/>
    <w:rsid w:val="00E82611"/>
    <w:rsid w:val="00E94EBA"/>
    <w:rsid w:val="00EB5113"/>
    <w:rsid w:val="00EC43D2"/>
    <w:rsid w:val="00EF76E7"/>
    <w:rsid w:val="00F0659C"/>
    <w:rsid w:val="00F27C9A"/>
    <w:rsid w:val="00F40974"/>
    <w:rsid w:val="00F74095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5ED2B6AB-9BC2-451A-B6F6-C7D30377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school/mohawkcollege/" TargetMode="External"/><Relationship Id="rId18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6" Type="http://schemas.openxmlformats.org/officeDocument/2006/relationships/hyperlink" Target="https://www.facebook.com/OntarioAtWor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AIAofCanada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school/fanshawe-college/" TargetMode="External"/><Relationship Id="rId17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5" Type="http://schemas.openxmlformats.org/officeDocument/2006/relationships/hyperlink" Target="https://www.facebook.com/PlugNDriv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0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9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school/conestoga-college/" TargetMode="External"/><Relationship Id="rId24" Type="http://schemas.openxmlformats.org/officeDocument/2006/relationships/hyperlink" Target="https://www.facebook.com/FanshaweCollege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ontario-ministry-of-labour/" TargetMode="External"/><Relationship Id="rId23" Type="http://schemas.openxmlformats.org/officeDocument/2006/relationships/hyperlink" Target="https://www.facebook.com/mohawkcollege" TargetMode="External"/><Relationship Id="rId28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6" Type="http://schemas.microsoft.com/office/2019/05/relationships/documenttasks" Target="documenttasks/documenttasks1.xm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31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plug'n-drive/" TargetMode="External"/><Relationship Id="rId22" Type="http://schemas.openxmlformats.org/officeDocument/2006/relationships/hyperlink" Target="https://www.facebook.com/ConestogaCollege" TargetMode="External"/><Relationship Id="rId27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0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3" ma:contentTypeDescription="Create a new document." ma:contentTypeScope="" ma:versionID="d879cc662de57446cd55cd7b459e4a86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839d609ea1a3479d0775d7523d6686d2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99DDE48D-1EAC-46EF-AD76-6BF4022C3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2014</Words>
  <Characters>11484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26</cp:revision>
  <dcterms:created xsi:type="dcterms:W3CDTF">2023-08-23T18:16:00Z</dcterms:created>
  <dcterms:modified xsi:type="dcterms:W3CDTF">2025-05-06T14:49:00Z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